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8D" w:rsidRPr="00182049" w:rsidRDefault="0075078D" w:rsidP="0075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049">
        <w:rPr>
          <w:rFonts w:ascii="Times New Roman" w:hAnsi="Times New Roman" w:cs="Times New Roman"/>
          <w:sz w:val="26"/>
          <w:szCs w:val="26"/>
          <w:lang w:val="uk-UA"/>
        </w:rPr>
        <w:t>Загальні правила роботи ДАП «Україна» та правила внутрішнього трудового розпорядку визначені Колективним договором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82049">
        <w:rPr>
          <w:rFonts w:ascii="Times New Roman" w:hAnsi="Times New Roman" w:cs="Times New Roman"/>
          <w:sz w:val="26"/>
          <w:szCs w:val="26"/>
          <w:lang w:val="uk-UA"/>
        </w:rPr>
        <w:t xml:space="preserve"> укладеним на 2016-2019 роки між трудовим колективом працівників і уповноваженою особою ДАП «Україна» з урахуванням  вимог законодавчих актів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82049">
        <w:rPr>
          <w:rFonts w:ascii="Times New Roman" w:hAnsi="Times New Roman" w:cs="Times New Roman"/>
          <w:sz w:val="26"/>
          <w:szCs w:val="26"/>
          <w:lang w:val="uk-UA"/>
        </w:rPr>
        <w:t xml:space="preserve"> діючих в Україні.</w:t>
      </w:r>
    </w:p>
    <w:p w:rsidR="0075078D" w:rsidRPr="00182049" w:rsidRDefault="0075078D" w:rsidP="0075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078D" w:rsidRPr="00A742C0" w:rsidRDefault="0075078D" w:rsidP="00750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Робочий час робітників авіапідприємства ДАП “Україна” регламентується: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Конституцією і Законами України;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Статутом Державного авіаційного підприємства “Україна”;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Кодексом законів про працю України;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Документами про робочий час Міністерства праці і соціальної політики України;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Інструкцією зі статистики кількості працівників (затверджено наказом Державного комітету статистики України від 28.09.2005 р. №286);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Положення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робочий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 і час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відпочинку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водіїв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gramStart"/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  <w:proofErr w:type="spellEnd"/>
      <w:proofErr w:type="gramEnd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наказом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Міністерства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транспорту та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зв’язку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07.06.2010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 </w:t>
      </w:r>
      <w:r w:rsidRPr="00A74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340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:rsidR="0075078D" w:rsidRPr="00A742C0" w:rsidRDefault="0075078D" w:rsidP="0075078D">
      <w:pPr>
        <w:numPr>
          <w:ilvl w:val="0"/>
          <w:numId w:val="1"/>
        </w:numPr>
        <w:tabs>
          <w:tab w:val="clear" w:pos="1080"/>
          <w:tab w:val="num" w:pos="-2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“Правилами визначення робочого часу та часу відпочинку екіпажів повітряних суден ДАП “Україна”, розроблених у відповідності зі статтею 61 Повітряного Кодексу України та Наказу МТУ № 219 від 02.04.2002р.</w:t>
      </w:r>
    </w:p>
    <w:p w:rsidR="0075078D" w:rsidRPr="00182049" w:rsidRDefault="0075078D" w:rsidP="0075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078D" w:rsidRPr="00182049" w:rsidRDefault="0075078D" w:rsidP="0075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078D" w:rsidRPr="00A742C0" w:rsidRDefault="0075078D" w:rsidP="0075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Нормальна тривалість робочого часу не перевищує 40 годин на тиждень.</w:t>
      </w:r>
    </w:p>
    <w:p w:rsidR="0075078D" w:rsidRPr="00A742C0" w:rsidRDefault="0075078D" w:rsidP="0075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Режим роботи структурних підрозділів з обліком робочого часу по п’ятиденному робочому тижню з тривалістю робочого дня 8 год.15 хв. ( з понеділка до четверга включно) та 7 год. 00 хвилин у п’ятницю. Тривалість робочого дня встановлено з 9.00 до 18.00 ( у п’ятницю – до 16.45) з обідньою перервою від 12.45 до 13.30.</w:t>
      </w:r>
    </w:p>
    <w:p w:rsidR="0075078D" w:rsidRPr="00A742C0" w:rsidRDefault="0075078D" w:rsidP="0075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Режим роботи та робочий час </w:t>
      </w:r>
      <w:proofErr w:type="spellStart"/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льотно</w:t>
      </w:r>
      <w:proofErr w:type="spellEnd"/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-підйомного складу та бортпровідників регламентується “Правилами визначення робочого часу та часу відпочинку екіпажів повітряних суден ДАП “Україна”, розроблених у відповідності  зі статтею 61 Повітряного кодексу України та наказу МТУ №  219 від 02.04.2002.</w:t>
      </w:r>
    </w:p>
    <w:p w:rsidR="0075078D" w:rsidRPr="00A742C0" w:rsidRDefault="0075078D" w:rsidP="0075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фахівців по обслуговуванню повітряних суден і забезпеченню польотів встановлюється  змінний  режим роботи з сумарним  обліком робочого часу  згідно з графіками змінної роботи і відпочинку.</w:t>
      </w:r>
    </w:p>
    <w:p w:rsidR="0075078D" w:rsidRPr="00A742C0" w:rsidRDefault="0075078D" w:rsidP="00750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Графіки змінності затверджуються генеральним директором за погодженням з РТК.</w:t>
      </w:r>
    </w:p>
    <w:p w:rsidR="0075078D" w:rsidRPr="00A742C0" w:rsidRDefault="0075078D" w:rsidP="007507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82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Графіки змінності та всі зміни у роботі окремих підрозділів доводяться безпосередньо керівником до відома працівників не пізніше як за один місяць до введення їх в дію.</w:t>
      </w:r>
    </w:p>
    <w:p w:rsidR="0075078D" w:rsidRPr="00A742C0" w:rsidRDefault="0075078D" w:rsidP="00750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Графіки роботи є основним документом, який регламентує час початку  та закінчення роботи,  перерви  для відпочинку та харчування,  порядок надання днів щотижневого відпочинку.</w:t>
      </w:r>
    </w:p>
    <w:p w:rsidR="0075078D" w:rsidRPr="00A742C0" w:rsidRDefault="0075078D" w:rsidP="00750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працівників авіапідприємства, які працюють за графіком змінності, встановлено річний підсумковий облік робочого часу.</w:t>
      </w:r>
    </w:p>
    <w:p w:rsidR="0075078D" w:rsidRPr="00A742C0" w:rsidRDefault="0075078D" w:rsidP="0075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Графіки змінності ув’язуються з режимом роботи підприємства і, при  необхідності, складаються з перемінним часом початку роботи в залежності від польотів повітряних суден, що є підставою використання гнучкого графіку та підсумкового обліку робочого часу.</w:t>
      </w:r>
    </w:p>
    <w:p w:rsidR="0075078D" w:rsidRPr="00A742C0" w:rsidRDefault="0075078D" w:rsidP="0075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Порядок обліку робочого часу, його тривалості по підрозділах підприємства та посадах працівників визначається Положенням про робочий час працівників                     ДАП «Україна».</w:t>
      </w:r>
    </w:p>
    <w:p w:rsidR="0075078D" w:rsidRPr="00182049" w:rsidRDefault="0075078D" w:rsidP="00750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Обліковим періодом при підсумованому обліку робочого часу є календарний відрізок (місяць, квартал, півріччя, рік).</w:t>
      </w:r>
    </w:p>
    <w:p w:rsidR="00095E7A" w:rsidRPr="0075078D" w:rsidRDefault="00095E7A">
      <w:pPr>
        <w:rPr>
          <w:lang w:val="uk-UA"/>
        </w:rPr>
      </w:pPr>
      <w:bookmarkStart w:id="0" w:name="_GoBack"/>
      <w:bookmarkEnd w:id="0"/>
    </w:p>
    <w:sectPr w:rsidR="00095E7A" w:rsidRPr="0075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480"/>
    <w:multiLevelType w:val="singleLevel"/>
    <w:tmpl w:val="9DA08A8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7"/>
    <w:rsid w:val="00095E7A"/>
    <w:rsid w:val="0075078D"/>
    <w:rsid w:val="009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E171-2002-4420-BE76-4931654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Mazur</dc:creator>
  <cp:keywords/>
  <dc:description/>
  <cp:lastModifiedBy>Oleksandr Mazur</cp:lastModifiedBy>
  <cp:revision>2</cp:revision>
  <dcterms:created xsi:type="dcterms:W3CDTF">2017-11-09T13:30:00Z</dcterms:created>
  <dcterms:modified xsi:type="dcterms:W3CDTF">2017-11-09T13:31:00Z</dcterms:modified>
</cp:coreProperties>
</file>